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756B11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Волжская сетевая компания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27DB" w:rsidRDefault="00680DA5" w:rsidP="00A027DB"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27DB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второй или третьей категории надежности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A027DB" w:rsidRPr="00A027DB">
        <w:rPr>
          <w:rFonts w:ascii="Times New Roman" w:hAnsi="Times New Roman" w:cs="Times New Roman"/>
          <w:b/>
          <w:sz w:val="24"/>
          <w:szCs w:val="24"/>
        </w:rPr>
        <w:t>до 150 кВт</w:t>
      </w:r>
      <w:r w:rsidR="00A027DB" w:rsidRPr="00A027DB">
        <w:rPr>
          <w:rFonts w:ascii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</w:t>
      </w:r>
      <w:proofErr w:type="spellStart"/>
      <w:r w:rsidR="00A027DB" w:rsidRPr="00A027D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027DB" w:rsidRPr="00A027D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A027DB">
        <w:rPr>
          <w:rFonts w:ascii="Times New Roman" w:hAnsi="Times New Roman" w:cs="Times New Roman"/>
          <w:sz w:val="24"/>
          <w:szCs w:val="24"/>
        </w:rPr>
        <w:t>.</w:t>
      </w:r>
    </w:p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A027DB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Юридическое лицо или индивидуальный предприниматель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</w:t>
      </w:r>
      <w:r w:rsidR="0082785C">
        <w:rPr>
          <w:rFonts w:ascii="Times New Roman" w:hAnsi="Times New Roman" w:cs="Times New Roman"/>
          <w:sz w:val="24"/>
          <w:szCs w:val="24"/>
        </w:rPr>
        <w:t xml:space="preserve">ание данной услуги приведено в </w:t>
      </w:r>
      <w:bookmarkStart w:id="0" w:name="_GoBack"/>
      <w:bookmarkEnd w:id="0"/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3F7185">
        <w:rPr>
          <w:rFonts w:ascii="Times New Roman" w:hAnsi="Times New Roman" w:cs="Times New Roman"/>
          <w:sz w:val="24"/>
          <w:szCs w:val="24"/>
        </w:rPr>
        <w:t>ООО «ВСК»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>
        <w:rPr>
          <w:rFonts w:ascii="Times New Roman" w:hAnsi="Times New Roman" w:cs="Times New Roman"/>
          <w:sz w:val="24"/>
          <w:szCs w:val="24"/>
        </w:rPr>
        <w:t>ООО «ВСК»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3F7185">
        <w:rPr>
          <w:rFonts w:ascii="Times New Roman" w:hAnsi="Times New Roman" w:cs="Times New Roman"/>
          <w:sz w:val="24"/>
          <w:szCs w:val="24"/>
        </w:rPr>
        <w:t>ООО «ВСК»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3F7185">
        <w:rPr>
          <w:rFonts w:ascii="Times New Roman" w:hAnsi="Times New Roman" w:cs="Times New Roman"/>
          <w:sz w:val="24"/>
          <w:szCs w:val="24"/>
        </w:rPr>
        <w:t>ООО «ВСК»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F7185">
        <w:rPr>
          <w:rFonts w:ascii="Times New Roman" w:hAnsi="Times New Roman" w:cs="Times New Roman"/>
          <w:sz w:val="24"/>
          <w:szCs w:val="24"/>
        </w:rPr>
        <w:t>ООО «ВСК»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«ВСК».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«ВСК»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«ВСК»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«ВСК»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направляет  в указанный срок 1 экземпляр ООО «ВСК»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«ВСК»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«ВСК»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«ВСК»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«ВСК»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«ВСК»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«ВСК»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«ВСК»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82785C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«ВСК»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ООО «ВСК»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ООО «ВСК»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(846) 953-77-10</w:t>
      </w: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F665E"/>
    <w:rsid w:val="00756B11"/>
    <w:rsid w:val="0076113F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7C18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9A01-4CC2-4986-A16F-71737081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 Windows</cp:lastModifiedBy>
  <cp:revision>3</cp:revision>
  <dcterms:created xsi:type="dcterms:W3CDTF">2019-05-21T11:39:00Z</dcterms:created>
  <dcterms:modified xsi:type="dcterms:W3CDTF">2019-05-21T12:08:00Z</dcterms:modified>
</cp:coreProperties>
</file>